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038/2008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Granja Esperança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Granja Esperança.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 com organização  curricular por séries e anos, referente ao período letivo de 2006, 2007 e 2008.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16 de dezembro de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